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EA7" w:rsidRDefault="00072EA7" w:rsidP="00072EA7">
      <w:pPr>
        <w:tabs>
          <w:tab w:val="left" w:pos="1425"/>
        </w:tabs>
        <w:ind w:left="360"/>
      </w:pPr>
      <w:bookmarkStart w:id="0" w:name="_GoBack"/>
      <w:bookmarkEnd w:id="0"/>
    </w:p>
    <w:p w:rsidR="00646891" w:rsidRDefault="00646891" w:rsidP="00384B78">
      <w:pPr>
        <w:tabs>
          <w:tab w:val="left" w:pos="1425"/>
        </w:tabs>
        <w:rPr>
          <w:b/>
          <w:u w:val="single"/>
        </w:rPr>
      </w:pPr>
    </w:p>
    <w:p w:rsidR="00646891" w:rsidRDefault="00646891" w:rsidP="00384B78">
      <w:pPr>
        <w:tabs>
          <w:tab w:val="left" w:pos="1425"/>
        </w:tabs>
        <w:rPr>
          <w:b/>
          <w:u w:val="single"/>
        </w:rPr>
      </w:pPr>
    </w:p>
    <w:p w:rsidR="00072EA7" w:rsidRPr="00D21BDE" w:rsidRDefault="00D21BDE" w:rsidP="00384B78">
      <w:pPr>
        <w:tabs>
          <w:tab w:val="left" w:pos="1425"/>
        </w:tabs>
        <w:rPr>
          <w:b/>
          <w:u w:val="single"/>
        </w:rPr>
      </w:pPr>
      <w:r w:rsidRPr="00D21BDE">
        <w:rPr>
          <w:b/>
          <w:u w:val="single"/>
        </w:rPr>
        <w:t>Flood risk to be assessed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080"/>
        <w:gridCol w:w="1177"/>
        <w:gridCol w:w="4816"/>
        <w:gridCol w:w="1559"/>
      </w:tblGrid>
      <w:tr w:rsidR="00D21BDE" w:rsidTr="00D21BDE">
        <w:tc>
          <w:tcPr>
            <w:tcW w:w="3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6A6A6" w:themeFill="background1" w:themeFillShade="A6"/>
          </w:tcPr>
          <w:p w:rsidR="00D21BDE" w:rsidRPr="00A16191" w:rsidRDefault="00D21BDE" w:rsidP="00584E3A">
            <w:pPr>
              <w:tabs>
                <w:tab w:val="left" w:pos="1425"/>
                <w:tab w:val="left" w:pos="2025"/>
              </w:tabs>
              <w:rPr>
                <w:b/>
              </w:rPr>
            </w:pPr>
            <w:r>
              <w:rPr>
                <w:b/>
              </w:rPr>
              <w:t xml:space="preserve">Flood risk </w:t>
            </w:r>
          </w:p>
        </w:tc>
        <w:tc>
          <w:tcPr>
            <w:tcW w:w="11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6A6A6" w:themeFill="background1" w:themeFillShade="A6"/>
          </w:tcPr>
          <w:p w:rsidR="00D21BDE" w:rsidRPr="00A16191" w:rsidRDefault="00D21BDE" w:rsidP="00584E3A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Applicable to subject site</w:t>
            </w:r>
          </w:p>
        </w:tc>
        <w:tc>
          <w:tcPr>
            <w:tcW w:w="481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21BDE" w:rsidRPr="00A16191" w:rsidRDefault="00D21BDE" w:rsidP="00584E3A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 xml:space="preserve">Measures to reduce risk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D21BDE" w:rsidRPr="00A16191" w:rsidRDefault="00D21BDE" w:rsidP="00D21BDE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Residual risk</w:t>
            </w:r>
          </w:p>
        </w:tc>
      </w:tr>
      <w:tr w:rsidR="00D21BDE" w:rsidTr="00D21BDE">
        <w:trPr>
          <w:trHeight w:val="333"/>
        </w:trPr>
        <w:tc>
          <w:tcPr>
            <w:tcW w:w="30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1BDE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Fluvial</w:t>
            </w:r>
          </w:p>
        </w:tc>
        <w:tc>
          <w:tcPr>
            <w:tcW w:w="1177" w:type="dxa"/>
            <w:tcBorders>
              <w:top w:val="thinThickSmallGap" w:sz="2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top w:val="thinThickSmallGap" w:sz="24" w:space="0" w:color="auto"/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  <w:tr w:rsidR="00D21BDE" w:rsidTr="00D21BDE">
        <w:tc>
          <w:tcPr>
            <w:tcW w:w="3080" w:type="dxa"/>
            <w:tcBorders>
              <w:left w:val="thinThickSmallGap" w:sz="24" w:space="0" w:color="auto"/>
            </w:tcBorders>
            <w:vAlign w:val="center"/>
          </w:tcPr>
          <w:p w:rsidR="00D21BDE" w:rsidRPr="00A16191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Pluvial</w:t>
            </w:r>
          </w:p>
        </w:tc>
        <w:tc>
          <w:tcPr>
            <w:tcW w:w="1177" w:type="dxa"/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  <w:tr w:rsidR="00D21BDE" w:rsidTr="00D21BDE">
        <w:trPr>
          <w:trHeight w:val="300"/>
        </w:trPr>
        <w:tc>
          <w:tcPr>
            <w:tcW w:w="3080" w:type="dxa"/>
            <w:tcBorders>
              <w:left w:val="thinThickSmallGap" w:sz="24" w:space="0" w:color="auto"/>
            </w:tcBorders>
            <w:vAlign w:val="center"/>
          </w:tcPr>
          <w:p w:rsidR="00D21BDE" w:rsidRPr="001D4932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Coastal</w:t>
            </w:r>
          </w:p>
        </w:tc>
        <w:tc>
          <w:tcPr>
            <w:tcW w:w="1177" w:type="dxa"/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  <w:tr w:rsidR="00D21BDE" w:rsidTr="00D21BDE">
        <w:trPr>
          <w:trHeight w:val="240"/>
        </w:trPr>
        <w:tc>
          <w:tcPr>
            <w:tcW w:w="3080" w:type="dxa"/>
            <w:tcBorders>
              <w:left w:val="thinThickSmallGap" w:sz="24" w:space="0" w:color="auto"/>
            </w:tcBorders>
            <w:vAlign w:val="center"/>
          </w:tcPr>
          <w:p w:rsidR="00D21BDE" w:rsidRPr="001D4932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Groundwater</w:t>
            </w:r>
          </w:p>
        </w:tc>
        <w:tc>
          <w:tcPr>
            <w:tcW w:w="1177" w:type="dxa"/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  <w:tr w:rsidR="00D21BDE" w:rsidTr="00D21BDE">
        <w:tc>
          <w:tcPr>
            <w:tcW w:w="3080" w:type="dxa"/>
            <w:tcBorders>
              <w:left w:val="thinThickSmallGap" w:sz="24" w:space="0" w:color="auto"/>
            </w:tcBorders>
            <w:vAlign w:val="center"/>
          </w:tcPr>
          <w:p w:rsidR="00D21BDE" w:rsidRPr="00A16191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Dam/Embankment/Canal bank breach</w:t>
            </w:r>
          </w:p>
        </w:tc>
        <w:tc>
          <w:tcPr>
            <w:tcW w:w="1177" w:type="dxa"/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  <w:tr w:rsidR="00D21BDE" w:rsidTr="00D21BDE">
        <w:tc>
          <w:tcPr>
            <w:tcW w:w="3080" w:type="dxa"/>
            <w:tcBorders>
              <w:left w:val="thinThickSmallGap" w:sz="24" w:space="0" w:color="auto"/>
            </w:tcBorders>
            <w:vAlign w:val="center"/>
          </w:tcPr>
          <w:p w:rsidR="00D21BDE" w:rsidRPr="00A16191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Network drainage</w:t>
            </w:r>
          </w:p>
        </w:tc>
        <w:tc>
          <w:tcPr>
            <w:tcW w:w="1177" w:type="dxa"/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  <w:tr w:rsidR="00D21BDE" w:rsidTr="00D21BDE">
        <w:trPr>
          <w:trHeight w:val="237"/>
        </w:trPr>
        <w:tc>
          <w:tcPr>
            <w:tcW w:w="3080" w:type="dxa"/>
            <w:tcBorders>
              <w:left w:val="thinThickSmallGap" w:sz="24" w:space="0" w:color="auto"/>
              <w:bottom w:val="dotted" w:sz="4" w:space="0" w:color="auto"/>
            </w:tcBorders>
            <w:vAlign w:val="center"/>
          </w:tcPr>
          <w:p w:rsidR="00D21BDE" w:rsidRPr="00A16191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Snow melt</w:t>
            </w:r>
          </w:p>
        </w:tc>
        <w:tc>
          <w:tcPr>
            <w:tcW w:w="1177" w:type="dxa"/>
            <w:tcBorders>
              <w:bottom w:val="dotted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bottom w:val="dotted" w:sz="4" w:space="0" w:color="auto"/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  <w:tr w:rsidR="00D21BDE" w:rsidTr="00D21BDE">
        <w:trPr>
          <w:trHeight w:val="303"/>
        </w:trPr>
        <w:tc>
          <w:tcPr>
            <w:tcW w:w="3080" w:type="dxa"/>
            <w:tcBorders>
              <w:left w:val="thinThickSmallGap" w:sz="24" w:space="0" w:color="auto"/>
              <w:bottom w:val="thickThinMediumGap" w:sz="24" w:space="0" w:color="auto"/>
            </w:tcBorders>
            <w:vAlign w:val="center"/>
          </w:tcPr>
          <w:p w:rsidR="00D21BDE" w:rsidRPr="00A16191" w:rsidRDefault="00D21BDE" w:rsidP="00584E3A">
            <w:pPr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Watermain burst</w:t>
            </w:r>
          </w:p>
        </w:tc>
        <w:tc>
          <w:tcPr>
            <w:tcW w:w="1177" w:type="dxa"/>
            <w:tcBorders>
              <w:bottom w:val="thickThinMediumGap" w:sz="2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4816" w:type="dxa"/>
            <w:tcBorders>
              <w:bottom w:val="thickThinMediumGap" w:sz="24" w:space="0" w:color="auto"/>
              <w:right w:val="single" w:sz="4" w:space="0" w:color="auto"/>
            </w:tcBorders>
          </w:tcPr>
          <w:p w:rsidR="00D21BDE" w:rsidRDefault="00D21BDE" w:rsidP="00584E3A">
            <w:pPr>
              <w:tabs>
                <w:tab w:val="left" w:pos="1425"/>
              </w:tabs>
            </w:pPr>
          </w:p>
          <w:p w:rsidR="00D21BDE" w:rsidRDefault="00D21BDE" w:rsidP="00584E3A">
            <w:pPr>
              <w:tabs>
                <w:tab w:val="left" w:pos="1425"/>
              </w:tabs>
            </w:pPr>
          </w:p>
        </w:tc>
        <w:tc>
          <w:tcPr>
            <w:tcW w:w="1559" w:type="dxa"/>
            <w:tcBorders>
              <w:left w:val="single" w:sz="4" w:space="0" w:color="auto"/>
              <w:bottom w:val="thickThinMediumGap" w:sz="24" w:space="0" w:color="auto"/>
              <w:right w:val="thinThickSmallGap" w:sz="24" w:space="0" w:color="auto"/>
            </w:tcBorders>
          </w:tcPr>
          <w:p w:rsidR="00D21BDE" w:rsidRDefault="00D21BDE"/>
          <w:p w:rsidR="00D21BDE" w:rsidRDefault="00D21BDE" w:rsidP="00D21BDE">
            <w:pPr>
              <w:tabs>
                <w:tab w:val="left" w:pos="1425"/>
              </w:tabs>
            </w:pPr>
          </w:p>
        </w:tc>
      </w:tr>
    </w:tbl>
    <w:p w:rsidR="00072EA7" w:rsidRDefault="00072EA7" w:rsidP="00D21BDE">
      <w:pPr>
        <w:tabs>
          <w:tab w:val="left" w:pos="1425"/>
        </w:tabs>
      </w:pPr>
    </w:p>
    <w:p w:rsidR="00D21BDE" w:rsidRPr="00D21BDE" w:rsidRDefault="00D21BDE" w:rsidP="00D21BDE">
      <w:pPr>
        <w:tabs>
          <w:tab w:val="left" w:pos="1425"/>
        </w:tabs>
        <w:rPr>
          <w:b/>
        </w:rPr>
      </w:pPr>
      <w:r w:rsidRPr="00D21BDE">
        <w:rPr>
          <w:b/>
        </w:rPr>
        <w:t>Note:</w:t>
      </w:r>
    </w:p>
    <w:p w:rsidR="00D21BDE" w:rsidRDefault="00D21BDE" w:rsidP="00D21BDE">
      <w:pPr>
        <w:tabs>
          <w:tab w:val="left" w:pos="1425"/>
        </w:tabs>
      </w:pPr>
      <w:r>
        <w:t>Models should consider the risk when outlets are surcharged</w:t>
      </w:r>
    </w:p>
    <w:p w:rsidR="003F7BD7" w:rsidRDefault="003F7BD7" w:rsidP="00D21BDE">
      <w:pPr>
        <w:tabs>
          <w:tab w:val="left" w:pos="1425"/>
        </w:tabs>
      </w:pPr>
      <w:r>
        <w:t>Climate Change scenarios to be considered both MRFS and HEFS</w:t>
      </w:r>
    </w:p>
    <w:p w:rsidR="00072EA7" w:rsidRDefault="00072EA7" w:rsidP="00072EA7">
      <w:pPr>
        <w:pStyle w:val="ListParagraph"/>
        <w:tabs>
          <w:tab w:val="left" w:pos="1425"/>
        </w:tabs>
      </w:pPr>
    </w:p>
    <w:p w:rsidR="004F05C3" w:rsidRDefault="004F05C3" w:rsidP="00A16191">
      <w:pPr>
        <w:tabs>
          <w:tab w:val="left" w:pos="1425"/>
        </w:tabs>
      </w:pPr>
    </w:p>
    <w:p w:rsidR="004F05C3" w:rsidRPr="00A16191" w:rsidRDefault="004F05C3" w:rsidP="00A16191">
      <w:pPr>
        <w:tabs>
          <w:tab w:val="left" w:pos="1425"/>
        </w:tabs>
      </w:pPr>
    </w:p>
    <w:sectPr w:rsidR="004F05C3" w:rsidRPr="00A16191" w:rsidSect="00BF3647">
      <w:headerReference w:type="default" r:id="rId8"/>
      <w:footerReference w:type="default" r:id="rId9"/>
      <w:pgSz w:w="11906" w:h="16838"/>
      <w:pgMar w:top="284" w:right="1440" w:bottom="426" w:left="144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63E" w:rsidRDefault="0055663E" w:rsidP="00A16191">
      <w:pPr>
        <w:spacing w:after="0" w:line="240" w:lineRule="auto"/>
      </w:pPr>
      <w:r>
        <w:separator/>
      </w:r>
    </w:p>
  </w:endnote>
  <w:endnote w:type="continuationSeparator" w:id="0">
    <w:p w:rsidR="0055663E" w:rsidRDefault="0055663E" w:rsidP="00A1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04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B78" w:rsidRDefault="00384B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B78" w:rsidRDefault="00384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63E" w:rsidRDefault="0055663E" w:rsidP="00A16191">
      <w:pPr>
        <w:spacing w:after="0" w:line="240" w:lineRule="auto"/>
      </w:pPr>
      <w:r>
        <w:separator/>
      </w:r>
    </w:p>
  </w:footnote>
  <w:footnote w:type="continuationSeparator" w:id="0">
    <w:p w:rsidR="0055663E" w:rsidRDefault="0055663E" w:rsidP="00A1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303826"/>
      <w:docPartObj>
        <w:docPartGallery w:val="Page Numbers (Margins)"/>
        <w:docPartUnique/>
      </w:docPartObj>
    </w:sdtPr>
    <w:sdtEndPr/>
    <w:sdtContent>
      <w:p w:rsidR="00384B78" w:rsidRDefault="00384B78">
        <w:pPr>
          <w:pStyle w:val="Header"/>
        </w:pPr>
        <w:r>
          <w:rPr>
            <w:noProof/>
            <w:lang w:eastAsia="en-I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DAF6AF" wp14:editId="523661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B78" w:rsidRDefault="00384B7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DAF6AF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384B78" w:rsidRDefault="00384B7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52181"/>
    <w:multiLevelType w:val="hybridMultilevel"/>
    <w:tmpl w:val="5AE6AF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FDC"/>
    <w:multiLevelType w:val="hybridMultilevel"/>
    <w:tmpl w:val="8B3CE6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563B"/>
    <w:multiLevelType w:val="hybridMultilevel"/>
    <w:tmpl w:val="BE765F86"/>
    <w:lvl w:ilvl="0" w:tplc="D48A4F8A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E6A51"/>
    <w:multiLevelType w:val="hybridMultilevel"/>
    <w:tmpl w:val="398280EC"/>
    <w:lvl w:ilvl="0" w:tplc="D856FA48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C7D39B8"/>
    <w:multiLevelType w:val="hybridMultilevel"/>
    <w:tmpl w:val="1B9EF030"/>
    <w:lvl w:ilvl="0" w:tplc="D856FA48">
      <w:start w:val="5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6E88180E"/>
    <w:multiLevelType w:val="hybridMultilevel"/>
    <w:tmpl w:val="FDAAFE4E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91"/>
    <w:rsid w:val="00072EA7"/>
    <w:rsid w:val="000F6245"/>
    <w:rsid w:val="0013234E"/>
    <w:rsid w:val="001D4932"/>
    <w:rsid w:val="002A3B01"/>
    <w:rsid w:val="00384B78"/>
    <w:rsid w:val="003D74B5"/>
    <w:rsid w:val="003F7BD7"/>
    <w:rsid w:val="004F05C3"/>
    <w:rsid w:val="0055663E"/>
    <w:rsid w:val="005979F3"/>
    <w:rsid w:val="005E5AC0"/>
    <w:rsid w:val="00646891"/>
    <w:rsid w:val="00695552"/>
    <w:rsid w:val="006A0494"/>
    <w:rsid w:val="006E4ABE"/>
    <w:rsid w:val="007462D8"/>
    <w:rsid w:val="00A16191"/>
    <w:rsid w:val="00B34745"/>
    <w:rsid w:val="00BB3D59"/>
    <w:rsid w:val="00BB722E"/>
    <w:rsid w:val="00BF3647"/>
    <w:rsid w:val="00C32690"/>
    <w:rsid w:val="00C34A6B"/>
    <w:rsid w:val="00C94F1D"/>
    <w:rsid w:val="00CC6FE4"/>
    <w:rsid w:val="00D21BDE"/>
    <w:rsid w:val="00DB1E1A"/>
    <w:rsid w:val="00FA1362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DA54"/>
  <w15:docId w15:val="{5E64D4E7-D398-4C5C-ABF4-47EB11F6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91"/>
  </w:style>
  <w:style w:type="paragraph" w:styleId="Footer">
    <w:name w:val="footer"/>
    <w:basedOn w:val="Normal"/>
    <w:link w:val="FooterChar"/>
    <w:uiPriority w:val="99"/>
    <w:unhideWhenUsed/>
    <w:rsid w:val="00A16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191"/>
  </w:style>
  <w:style w:type="paragraph" w:styleId="BalloonText">
    <w:name w:val="Balloon Text"/>
    <w:basedOn w:val="Normal"/>
    <w:link w:val="BalloonTextChar"/>
    <w:uiPriority w:val="99"/>
    <w:semiHidden/>
    <w:unhideWhenUsed/>
    <w:rsid w:val="003D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34A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B775-5995-47D6-9305-1981BB85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Daragh Sheedy</cp:lastModifiedBy>
  <cp:revision>2</cp:revision>
  <cp:lastPrinted>2019-01-23T11:38:00Z</cp:lastPrinted>
  <dcterms:created xsi:type="dcterms:W3CDTF">2020-12-10T11:13:00Z</dcterms:created>
  <dcterms:modified xsi:type="dcterms:W3CDTF">2020-12-10T11:13:00Z</dcterms:modified>
</cp:coreProperties>
</file>